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98C2E72" w14:textId="12364577" w:rsidR="00DD32F2" w:rsidRDefault="00D63C07">
      <w:pPr>
        <w:pStyle w:val="a3"/>
        <w:spacing w:before="0" w:line="276" w:lineRule="auto"/>
        <w:rPr>
          <w:rFonts w:ascii="Times New Roman" w:eastAsia="Times New Roman" w:hAnsi="Times New Roman" w:cs="Times New Roman"/>
          <w:sz w:val="32"/>
          <w:szCs w:val="32"/>
        </w:rPr>
      </w:pPr>
      <w:bookmarkStart w:id="0" w:name="_heading=h.9kduz1ves47y" w:colFirst="0" w:colLast="0"/>
      <w:bookmarkEnd w:id="0"/>
      <w:r>
        <w:rPr>
          <w:rFonts w:ascii="Times New Roman" w:eastAsia="Times New Roman" w:hAnsi="Times New Roman" w:cs="Times New Roman"/>
          <w:sz w:val="32"/>
          <w:szCs w:val="32"/>
        </w:rPr>
        <w:t>Инструкция по работе с каталогом систем компании ТЕХНОНИКОЛЬ для САПР Renga</w:t>
      </w:r>
    </w:p>
    <w:p w14:paraId="098C2E75" w14:textId="77777777" w:rsidR="00DD32F2" w:rsidRDefault="00DD32F2">
      <w:pPr>
        <w:ind w:firstLine="720"/>
        <w:rPr>
          <w:rFonts w:ascii="Times New Roman" w:eastAsia="Times New Roman" w:hAnsi="Times New Roman" w:cs="Times New Roman"/>
        </w:rPr>
      </w:pPr>
      <w:bookmarkStart w:id="1" w:name="_GoBack"/>
      <w:bookmarkEnd w:id="1"/>
    </w:p>
    <w:p w14:paraId="098C2E76" w14:textId="77777777" w:rsidR="00DD32F2" w:rsidRDefault="00D63C07">
      <w:pPr>
        <w:pStyle w:val="1"/>
        <w:spacing w:before="0" w:line="276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Поиск системы</w:t>
      </w:r>
    </w:p>
    <w:p w14:paraId="098C2E77" w14:textId="77777777" w:rsidR="00DD32F2" w:rsidRDefault="00DD32F2">
      <w:pPr>
        <w:spacing w:after="0"/>
        <w:jc w:val="both"/>
        <w:rPr>
          <w:rFonts w:ascii="Times New Roman" w:eastAsia="Times New Roman" w:hAnsi="Times New Roman" w:cs="Times New Roman"/>
        </w:rPr>
      </w:pPr>
    </w:p>
    <w:p w14:paraId="098C2E78" w14:textId="1A86BEFE" w:rsidR="00DD32F2" w:rsidRDefault="00D63C0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Для упрощения навигации по каталогу, каждой многослойной системе был присвоен параметр «Фильтр систем TN» </w:t>
      </w:r>
      <w:r w:rsidR="003632C8" w:rsidRPr="003632C8">
        <w:rPr>
          <w:rFonts w:ascii="Times New Roman" w:eastAsia="Times New Roman" w:hAnsi="Times New Roman" w:cs="Times New Roman"/>
        </w:rPr>
        <w:t>(</w:t>
      </w:r>
      <w:r w:rsidR="003632C8">
        <w:rPr>
          <w:rFonts w:ascii="Times New Roman" w:eastAsia="Times New Roman" w:hAnsi="Times New Roman" w:cs="Times New Roman"/>
        </w:rPr>
        <w:t xml:space="preserve">рис. 1) </w:t>
      </w:r>
      <w:r>
        <w:rPr>
          <w:rFonts w:ascii="Times New Roman" w:eastAsia="Times New Roman" w:hAnsi="Times New Roman" w:cs="Times New Roman"/>
        </w:rPr>
        <w:t>для объединения конструкции по общему признаку. В разделе «Спецификации» подготовлены списки систем, разделённые по этим параметрам</w:t>
      </w:r>
      <w:r w:rsidR="00C81F2E">
        <w:rPr>
          <w:rFonts w:ascii="Times New Roman" w:eastAsia="Times New Roman" w:hAnsi="Times New Roman" w:cs="Times New Roman"/>
        </w:rPr>
        <w:t xml:space="preserve"> (рис. 2)</w:t>
      </w:r>
      <w:r>
        <w:rPr>
          <w:rFonts w:ascii="Times New Roman" w:eastAsia="Times New Roman" w:hAnsi="Times New Roman" w:cs="Times New Roman"/>
        </w:rPr>
        <w:t>.</w:t>
      </w:r>
    </w:p>
    <w:p w14:paraId="5F7807CB" w14:textId="77777777" w:rsidR="003632C8" w:rsidRDefault="00D63C07" w:rsidP="003632C8">
      <w:pPr>
        <w:keepNext/>
        <w:spacing w:after="0" w:line="276" w:lineRule="auto"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098C2EB6" wp14:editId="098C2EB7">
            <wp:extent cx="6648450" cy="2686415"/>
            <wp:effectExtent l="0" t="0" r="0" b="0"/>
            <wp:docPr id="30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26864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ACFEDCF" w14:textId="6B8E4934" w:rsidR="003632C8" w:rsidRDefault="003632C8" w:rsidP="003632C8">
      <w:pPr>
        <w:pStyle w:val="a6"/>
        <w:jc w:val="center"/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1</w:t>
      </w:r>
      <w:r>
        <w:fldChar w:fldCharType="end"/>
      </w:r>
      <w:r>
        <w:t xml:space="preserve"> Фильтр систем </w:t>
      </w:r>
      <w:r>
        <w:rPr>
          <w:lang w:val="en-US"/>
        </w:rPr>
        <w:t>TN</w:t>
      </w:r>
    </w:p>
    <w:p w14:paraId="58B9C835" w14:textId="77777777" w:rsidR="003632C8" w:rsidRDefault="00D63C07" w:rsidP="003632C8">
      <w:pPr>
        <w:keepNext/>
        <w:spacing w:after="0" w:line="276" w:lineRule="auto"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98C2EB8" wp14:editId="098C2EB9">
            <wp:extent cx="3924000" cy="2064133"/>
            <wp:effectExtent l="0" t="0" r="0" b="0"/>
            <wp:docPr id="2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20641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426FB8" w14:textId="76E35D82" w:rsidR="003632C8" w:rsidRDefault="003632C8" w:rsidP="003632C8">
      <w:pPr>
        <w:pStyle w:val="a6"/>
        <w:jc w:val="center"/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2</w:t>
      </w:r>
      <w:r>
        <w:fldChar w:fldCharType="end"/>
      </w:r>
      <w:r>
        <w:t xml:space="preserve"> Спецификации материалов и систем</w:t>
      </w:r>
    </w:p>
    <w:p w14:paraId="098C2E79" w14:textId="156181B5" w:rsidR="00DD32F2" w:rsidRDefault="00DD32F2">
      <w:pPr>
        <w:spacing w:after="0" w:line="276" w:lineRule="auto"/>
        <w:jc w:val="center"/>
        <w:rPr>
          <w:rFonts w:ascii="Times New Roman" w:eastAsia="Times New Roman" w:hAnsi="Times New Roman" w:cs="Times New Roman"/>
        </w:rPr>
      </w:pPr>
    </w:p>
    <w:p w14:paraId="098C2E7A" w14:textId="77777777" w:rsidR="00DD32F2" w:rsidRDefault="00D63C07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br w:type="page"/>
      </w:r>
    </w:p>
    <w:p w14:paraId="098C2E7B" w14:textId="5376CEFA" w:rsidR="00DD32F2" w:rsidRDefault="00D63C0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 xml:space="preserve">Рассмотрим вариант поиска системы плоской кровли по основанию из профилированного листа. Выбираем соответствующую спецификацию </w:t>
      </w:r>
      <w:r w:rsidR="00C81F2E">
        <w:rPr>
          <w:rFonts w:ascii="Times New Roman" w:eastAsia="Times New Roman" w:hAnsi="Times New Roman" w:cs="Times New Roman"/>
        </w:rPr>
        <w:t xml:space="preserve">(рис. 3) </w:t>
      </w:r>
      <w:r>
        <w:rPr>
          <w:rFonts w:ascii="Times New Roman" w:eastAsia="Times New Roman" w:hAnsi="Times New Roman" w:cs="Times New Roman"/>
        </w:rPr>
        <w:t>и заходим в нее</w:t>
      </w:r>
      <w:r w:rsidR="00C81F2E">
        <w:rPr>
          <w:rFonts w:ascii="Times New Roman" w:eastAsia="Times New Roman" w:hAnsi="Times New Roman" w:cs="Times New Roman"/>
        </w:rPr>
        <w:t xml:space="preserve"> (рис. 4)</w:t>
      </w:r>
      <w:r>
        <w:rPr>
          <w:rFonts w:ascii="Times New Roman" w:eastAsia="Times New Roman" w:hAnsi="Times New Roman" w:cs="Times New Roman"/>
        </w:rPr>
        <w:t xml:space="preserve">. </w:t>
      </w:r>
    </w:p>
    <w:p w14:paraId="4323F7C3" w14:textId="77777777" w:rsidR="00C81F2E" w:rsidRDefault="00D63C07" w:rsidP="00C81F2E">
      <w:pPr>
        <w:keepNext/>
        <w:spacing w:line="276" w:lineRule="auto"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98C2EBA" wp14:editId="098C2EBB">
            <wp:extent cx="3960000" cy="1959472"/>
            <wp:effectExtent l="0" t="0" r="0" b="0"/>
            <wp:docPr id="23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9594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7C" w14:textId="521DF859" w:rsidR="00DD32F2" w:rsidRDefault="00C81F2E" w:rsidP="00C81F2E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3</w:t>
      </w:r>
      <w:r>
        <w:fldChar w:fldCharType="end"/>
      </w:r>
      <w:r>
        <w:t xml:space="preserve"> Работа со спецификациями</w:t>
      </w:r>
    </w:p>
    <w:p w14:paraId="36B74D61" w14:textId="77777777" w:rsidR="00C81F2E" w:rsidRDefault="00D63C07" w:rsidP="00C81F2E">
      <w:pPr>
        <w:keepNext/>
        <w:spacing w:line="276" w:lineRule="auto"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98C2EBC" wp14:editId="098C2EBD">
            <wp:extent cx="3960000" cy="3547701"/>
            <wp:effectExtent l="0" t="0" r="0" b="0"/>
            <wp:docPr id="26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35477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7D" w14:textId="49A1A504" w:rsidR="00DD32F2" w:rsidRDefault="00C81F2E" w:rsidP="00C81F2E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4</w:t>
      </w:r>
      <w:r>
        <w:fldChar w:fldCharType="end"/>
      </w:r>
      <w:r>
        <w:t xml:space="preserve"> Системы плоских кровель по основанию из профлиста</w:t>
      </w:r>
    </w:p>
    <w:p w14:paraId="098C2E7E" w14:textId="77777777" w:rsidR="00DD32F2" w:rsidRDefault="00DD32F2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098C2E7F" w14:textId="678E5513" w:rsidR="00DD32F2" w:rsidRDefault="00D63C0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Для быстрого поиска системы в каталоге выбираем интересующую систему затем правой кнопкой мыши вызываем контекстное меню и выбираем пункт «Выделить в модели»</w:t>
      </w:r>
      <w:r w:rsidR="00C81F2E">
        <w:rPr>
          <w:rFonts w:ascii="Times New Roman" w:eastAsia="Times New Roman" w:hAnsi="Times New Roman" w:cs="Times New Roman"/>
        </w:rPr>
        <w:t xml:space="preserve"> (рис. 5)</w:t>
      </w:r>
      <w:r>
        <w:rPr>
          <w:rFonts w:ascii="Times New Roman" w:eastAsia="Times New Roman" w:hAnsi="Times New Roman" w:cs="Times New Roman"/>
        </w:rPr>
        <w:t xml:space="preserve">. </w:t>
      </w:r>
    </w:p>
    <w:p w14:paraId="61C666E9" w14:textId="77777777" w:rsidR="00C81F2E" w:rsidRDefault="00D63C07" w:rsidP="00C81F2E">
      <w:pPr>
        <w:keepNext/>
        <w:spacing w:line="276" w:lineRule="auto"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98C2EBE" wp14:editId="098C2EBF">
            <wp:extent cx="3960000" cy="1483989"/>
            <wp:effectExtent l="0" t="0" r="0" b="0"/>
            <wp:docPr id="2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4839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80" w14:textId="342651EF" w:rsidR="00DD32F2" w:rsidRDefault="00C81F2E" w:rsidP="00C81F2E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5</w:t>
      </w:r>
      <w:r>
        <w:fldChar w:fldCharType="end"/>
      </w:r>
      <w:r>
        <w:t xml:space="preserve"> Переход к системе в пространстве модели</w:t>
      </w:r>
    </w:p>
    <w:p w14:paraId="098C2E81" w14:textId="77777777" w:rsidR="00DD32F2" w:rsidRDefault="00DD32F2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098C2E85" w14:textId="18D09AAE" w:rsidR="00DD32F2" w:rsidRDefault="00D63C0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Программа автоматически открывает пространство 3D вида и позиционируется на выбранной системе</w:t>
      </w:r>
      <w:r w:rsidR="00C81F2E">
        <w:rPr>
          <w:rFonts w:ascii="Times New Roman" w:eastAsia="Times New Roman" w:hAnsi="Times New Roman" w:cs="Times New Roman"/>
        </w:rPr>
        <w:t xml:space="preserve"> (рис. 6)</w:t>
      </w:r>
      <w:r>
        <w:rPr>
          <w:rFonts w:ascii="Times New Roman" w:eastAsia="Times New Roman" w:hAnsi="Times New Roman" w:cs="Times New Roman"/>
        </w:rPr>
        <w:t>.</w:t>
      </w:r>
    </w:p>
    <w:p w14:paraId="17DAF42B" w14:textId="77777777" w:rsidR="00C81F2E" w:rsidRDefault="00D63C07" w:rsidP="00C81F2E">
      <w:pPr>
        <w:keepNext/>
        <w:spacing w:line="276" w:lineRule="auto"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98C2EC0" wp14:editId="098C2EC1">
            <wp:extent cx="3960000" cy="4039519"/>
            <wp:effectExtent l="0" t="0" r="0" b="0"/>
            <wp:docPr id="29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10"/>
                    <a:srcRect b="14213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403951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3CC2F6" w14:textId="592E2E66" w:rsidR="00C81F2E" w:rsidRDefault="00C81F2E" w:rsidP="00C81F2E">
      <w:pPr>
        <w:pStyle w:val="a6"/>
        <w:jc w:val="center"/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6</w:t>
      </w:r>
      <w:r>
        <w:fldChar w:fldCharType="end"/>
      </w:r>
      <w:r>
        <w:t xml:space="preserve"> Открытие выбранной системы</w:t>
      </w:r>
    </w:p>
    <w:p w14:paraId="098C2E87" w14:textId="77777777" w:rsidR="00DD32F2" w:rsidRDefault="00D63C0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br w:type="page"/>
      </w:r>
    </w:p>
    <w:p w14:paraId="098C2E88" w14:textId="77777777" w:rsidR="00DD32F2" w:rsidRPr="006D2F79" w:rsidRDefault="00D63C07" w:rsidP="006D2F79">
      <w:pPr>
        <w:pStyle w:val="1"/>
        <w:spacing w:before="0" w:line="276" w:lineRule="auto"/>
        <w:jc w:val="both"/>
        <w:rPr>
          <w:rFonts w:ascii="Times New Roman" w:eastAsia="Times New Roman" w:hAnsi="Times New Roman" w:cs="Times New Roman"/>
          <w:color w:val="000000"/>
        </w:rPr>
      </w:pPr>
      <w:bookmarkStart w:id="2" w:name="_heading=h.j8rwiv5wylns" w:colFirst="0" w:colLast="0"/>
      <w:bookmarkEnd w:id="2"/>
      <w:r w:rsidRPr="006D2F79">
        <w:rPr>
          <w:rFonts w:ascii="Times New Roman" w:eastAsia="Times New Roman" w:hAnsi="Times New Roman" w:cs="Times New Roman"/>
          <w:color w:val="000000"/>
        </w:rPr>
        <w:lastRenderedPageBreak/>
        <w:t>Вставка системы в проект</w:t>
      </w:r>
    </w:p>
    <w:p w14:paraId="098C2E89" w14:textId="77777777" w:rsidR="00DD32F2" w:rsidRDefault="00DD32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</w:p>
    <w:p w14:paraId="098C2E8A" w14:textId="1903A642" w:rsidR="00DD32F2" w:rsidRDefault="00D63C0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После выбора интересующей системы пользователь может скопировать её из каталога ТЕХНОНИКОЛЬ и вставить в свой проект</w:t>
      </w:r>
      <w:r w:rsidR="00C81F2E">
        <w:rPr>
          <w:rFonts w:ascii="Times New Roman" w:eastAsia="Times New Roman" w:hAnsi="Times New Roman" w:cs="Times New Roman"/>
        </w:rPr>
        <w:t xml:space="preserve"> (рис. 7)</w:t>
      </w:r>
      <w:r>
        <w:rPr>
          <w:rFonts w:ascii="Times New Roman" w:eastAsia="Times New Roman" w:hAnsi="Times New Roman" w:cs="Times New Roman"/>
        </w:rPr>
        <w:t>.</w:t>
      </w:r>
    </w:p>
    <w:p w14:paraId="0FC01579" w14:textId="0B92FE24" w:rsidR="00C81F2E" w:rsidRDefault="00D63C07" w:rsidP="00C81F2E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08"/>
        <w:jc w:val="both"/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098C2EC2" wp14:editId="327B97D6">
            <wp:extent cx="2823845" cy="2736000"/>
            <wp:effectExtent l="0" t="0" r="0" b="7620"/>
            <wp:docPr id="43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3845" cy="273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C81F2E"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212C5CC2" wp14:editId="4FAAF1EB">
            <wp:extent cx="2758358" cy="2736000"/>
            <wp:effectExtent l="0" t="0" r="4445" b="7620"/>
            <wp:docPr id="2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8358" cy="273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048DF6" w14:textId="4EA5A4F5" w:rsidR="00C81F2E" w:rsidRDefault="00C81F2E" w:rsidP="00C81F2E">
      <w:pPr>
        <w:pStyle w:val="a6"/>
        <w:jc w:val="both"/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7</w:t>
      </w:r>
      <w:r>
        <w:fldChar w:fldCharType="end"/>
      </w:r>
      <w:r>
        <w:t xml:space="preserve"> Копирование системы из каталога ТН и вставка в проект пользователя</w:t>
      </w:r>
    </w:p>
    <w:p w14:paraId="0A3445BF" w14:textId="77777777" w:rsidR="00C81F2E" w:rsidRDefault="00D63C07" w:rsidP="00C81F2E">
      <w:pPr>
        <w:keepNext/>
        <w:spacing w:line="276" w:lineRule="auto"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114300" distB="114300" distL="114300" distR="114300" wp14:anchorId="098C2EC6" wp14:editId="098C2EC7">
            <wp:extent cx="3702862" cy="3651314"/>
            <wp:effectExtent l="0" t="0" r="0" b="0"/>
            <wp:docPr id="38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02862" cy="365131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8D" w14:textId="07C27F8C" w:rsidR="00DD32F2" w:rsidRDefault="00C81F2E" w:rsidP="00C81F2E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8</w:t>
      </w:r>
      <w:r>
        <w:fldChar w:fldCharType="end"/>
      </w:r>
      <w:r>
        <w:t xml:space="preserve"> Вид многослойной конструкции в проекте пользователя</w:t>
      </w:r>
    </w:p>
    <w:p w14:paraId="098C2E8E" w14:textId="77777777" w:rsidR="00DD32F2" w:rsidRDefault="00DD32F2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098C2E8F" w14:textId="77777777" w:rsidR="00DD32F2" w:rsidRDefault="00DD32F2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098C2E90" w14:textId="77777777" w:rsidR="00DD32F2" w:rsidRDefault="00DD32F2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098C2E91" w14:textId="77777777" w:rsidR="00DD32F2" w:rsidRDefault="00DD32F2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098C2E92" w14:textId="77777777" w:rsidR="00DD32F2" w:rsidRDefault="00D63C07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br w:type="page"/>
      </w:r>
    </w:p>
    <w:p w14:paraId="098C2E93" w14:textId="77777777" w:rsidR="00DD32F2" w:rsidRDefault="00D63C07" w:rsidP="006D2F79">
      <w:pPr>
        <w:pStyle w:val="1"/>
        <w:spacing w:before="0" w:line="276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Подсчёт материала</w:t>
      </w:r>
    </w:p>
    <w:p w14:paraId="098C2E94" w14:textId="77777777" w:rsidR="00DD32F2" w:rsidRDefault="00DD32F2">
      <w:pPr>
        <w:spacing w:after="0"/>
        <w:rPr>
          <w:rFonts w:ascii="Times New Roman" w:eastAsia="Times New Roman" w:hAnsi="Times New Roman" w:cs="Times New Roman"/>
        </w:rPr>
      </w:pPr>
    </w:p>
    <w:p w14:paraId="098C2E95" w14:textId="77777777" w:rsidR="00DD32F2" w:rsidRDefault="00D63C07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После вставки многослойной конструкции в проект необходимо выполнить следующие действия:</w:t>
      </w:r>
    </w:p>
    <w:p w14:paraId="098C2E96" w14:textId="54FB5110" w:rsidR="00DD32F2" w:rsidRDefault="003632C8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Для расчёта</w:t>
      </w:r>
      <w:r w:rsidR="00D63C07">
        <w:rPr>
          <w:rFonts w:ascii="Times New Roman" w:eastAsia="Times New Roman" w:hAnsi="Times New Roman" w:cs="Times New Roman"/>
        </w:rPr>
        <w:t xml:space="preserve"> объёма материалов* многослойных конструкций ТЕХНОНИКОЛЬ, необходимо из файла “Каталог систем” раздела спецификаций скопировать таблицу «Спецификация материалов ТЕХНОНИКОЛЬ» </w:t>
      </w:r>
      <w:r w:rsidR="00C81F2E">
        <w:rPr>
          <w:rFonts w:ascii="Times New Roman" w:eastAsia="Times New Roman" w:hAnsi="Times New Roman" w:cs="Times New Roman"/>
        </w:rPr>
        <w:t xml:space="preserve"> (рис. 9) </w:t>
      </w:r>
      <w:r w:rsidR="00D63C07">
        <w:rPr>
          <w:rFonts w:ascii="Times New Roman" w:eastAsia="Times New Roman" w:hAnsi="Times New Roman" w:cs="Times New Roman"/>
        </w:rPr>
        <w:t xml:space="preserve">в ваш проект. </w:t>
      </w:r>
    </w:p>
    <w:p w14:paraId="098C2E97" w14:textId="3D9DCC0C" w:rsidR="00DD32F2" w:rsidRDefault="00D63C0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Для отображения результатов подсчета согласно ГОСТ Р 21.101-2020 приложение К Форма 7 необходимо также скопировать из раздела Таблицы заготовленную таблицу «Форма 7» </w:t>
      </w:r>
      <w:r w:rsidR="00C81F2E">
        <w:rPr>
          <w:rFonts w:ascii="Times New Roman" w:eastAsia="Times New Roman" w:hAnsi="Times New Roman" w:cs="Times New Roman"/>
        </w:rPr>
        <w:t xml:space="preserve"> (рис.10).</w:t>
      </w:r>
    </w:p>
    <w:p w14:paraId="098C2E98" w14:textId="77777777" w:rsidR="00DD32F2" w:rsidRDefault="00DD32F2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</w:p>
    <w:p w14:paraId="098C2E99" w14:textId="6FD44A72" w:rsidR="00DD32F2" w:rsidRDefault="00D63C07">
      <w:pPr>
        <w:spacing w:line="276" w:lineRule="auto"/>
        <w:ind w:left="720"/>
        <w:jc w:val="both"/>
        <w:rPr>
          <w:rFonts w:ascii="Times New Roman" w:eastAsia="Times New Roman" w:hAnsi="Times New Roman" w:cs="Times New Roman"/>
          <w:shd w:val="clear" w:color="auto" w:fill="FF9900"/>
        </w:rPr>
      </w:pPr>
      <w:r>
        <w:rPr>
          <w:rFonts w:ascii="Times New Roman" w:eastAsia="Times New Roman" w:hAnsi="Times New Roman" w:cs="Times New Roman"/>
        </w:rPr>
        <w:t xml:space="preserve">* в спецификации собраны все материалы, применённые в составе многослойной конструкции. В спецификации собраны </w:t>
      </w:r>
      <w:r w:rsidR="003632C8">
        <w:rPr>
          <w:rFonts w:ascii="Times New Roman" w:eastAsia="Times New Roman" w:hAnsi="Times New Roman" w:cs="Times New Roman"/>
        </w:rPr>
        <w:t>материалы,</w:t>
      </w:r>
      <w:r>
        <w:rPr>
          <w:rFonts w:ascii="Times New Roman" w:eastAsia="Times New Roman" w:hAnsi="Times New Roman" w:cs="Times New Roman"/>
        </w:rPr>
        <w:t xml:space="preserve"> для которых заполнено значение “Коэффициент расхода” </w:t>
      </w:r>
    </w:p>
    <w:p w14:paraId="62F0BEB9" w14:textId="77777777" w:rsidR="00C81F2E" w:rsidRDefault="00D63C07" w:rsidP="00C81F2E">
      <w:pPr>
        <w:keepNext/>
        <w:spacing w:line="276" w:lineRule="auto"/>
        <w:ind w:firstLine="708"/>
        <w:jc w:val="center"/>
      </w:pPr>
      <w:r>
        <w:rPr>
          <w:noProof/>
        </w:rPr>
        <w:drawing>
          <wp:inline distT="0" distB="0" distL="0" distR="0" wp14:anchorId="098C2EC8" wp14:editId="42CB93E6">
            <wp:extent cx="3895106" cy="1769423"/>
            <wp:effectExtent l="0" t="0" r="0" b="2540"/>
            <wp:docPr id="2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0284" cy="1771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9A" w14:textId="5F392AC2" w:rsidR="00DD32F2" w:rsidRDefault="00C81F2E" w:rsidP="00C81F2E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9</w:t>
      </w:r>
      <w:r>
        <w:fldChar w:fldCharType="end"/>
      </w:r>
      <w:r>
        <w:t xml:space="preserve"> Работа со спецификацией материалов</w:t>
      </w:r>
    </w:p>
    <w:p w14:paraId="591883E7" w14:textId="77777777" w:rsidR="00C81F2E" w:rsidRDefault="00D63C07" w:rsidP="00C81F2E">
      <w:pPr>
        <w:keepNext/>
        <w:spacing w:line="276" w:lineRule="auto"/>
        <w:ind w:firstLine="708"/>
        <w:jc w:val="center"/>
      </w:pPr>
      <w:r>
        <w:rPr>
          <w:noProof/>
        </w:rPr>
        <w:drawing>
          <wp:inline distT="0" distB="0" distL="0" distR="0" wp14:anchorId="098C2ECA" wp14:editId="0DC75B41">
            <wp:extent cx="2796639" cy="1330036"/>
            <wp:effectExtent l="0" t="0" r="3810" b="3810"/>
            <wp:docPr id="32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3119" cy="133311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9B" w14:textId="09DF8863" w:rsidR="00DD32F2" w:rsidRDefault="00C81F2E" w:rsidP="00C81F2E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10</w:t>
      </w:r>
      <w:r>
        <w:fldChar w:fldCharType="end"/>
      </w:r>
      <w:r>
        <w:t xml:space="preserve"> Расположение таблицы "Форма 7"</w:t>
      </w:r>
    </w:p>
    <w:p w14:paraId="098C2E9C" w14:textId="77777777" w:rsidR="00DD32F2" w:rsidRDefault="00DD32F2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098C2E9D" w14:textId="3EC01CF2" w:rsidR="00DD32F2" w:rsidRDefault="00D63C0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После копирования спецификация примет вид в соответствии с примененной вами системой</w:t>
      </w:r>
      <w:r w:rsidR="00C81F2E">
        <w:rPr>
          <w:rFonts w:ascii="Times New Roman" w:eastAsia="Times New Roman" w:hAnsi="Times New Roman" w:cs="Times New Roman"/>
        </w:rPr>
        <w:t xml:space="preserve"> (рис 11)</w:t>
      </w:r>
      <w:r>
        <w:rPr>
          <w:rFonts w:ascii="Times New Roman" w:eastAsia="Times New Roman" w:hAnsi="Times New Roman" w:cs="Times New Roman"/>
        </w:rPr>
        <w:t>:</w:t>
      </w:r>
    </w:p>
    <w:p w14:paraId="4A41BB27" w14:textId="77777777" w:rsidR="00C81F2E" w:rsidRDefault="00D63C07" w:rsidP="00C81F2E">
      <w:pPr>
        <w:keepNext/>
        <w:spacing w:line="276" w:lineRule="auto"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98C2ECC" wp14:editId="1E64B3B2">
            <wp:extent cx="3788228" cy="1846613"/>
            <wp:effectExtent l="0" t="0" r="3175" b="1270"/>
            <wp:docPr id="3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92375" cy="18486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9E" w14:textId="0B866C3B" w:rsidR="00DD32F2" w:rsidRDefault="00C81F2E" w:rsidP="00C81F2E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 w:rsidR="00D63C07">
        <w:rPr>
          <w:noProof/>
        </w:rPr>
        <w:t>11</w:t>
      </w:r>
      <w:r>
        <w:fldChar w:fldCharType="end"/>
      </w:r>
      <w:r>
        <w:t xml:space="preserve"> Подготовленная спецификация материалов</w:t>
      </w:r>
    </w:p>
    <w:p w14:paraId="098C2E9F" w14:textId="77777777" w:rsidR="00DD32F2" w:rsidRDefault="00DD32F2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098C2EA0" w14:textId="3AA28392" w:rsidR="00DD32F2" w:rsidRDefault="00D63C0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Далее при помощи Excel-шаблона “Спецификация материалов ТН (Renga)” (приложен в архиве </w:t>
      </w:r>
      <w:r w:rsidR="003632C8">
        <w:rPr>
          <w:rFonts w:ascii="Times New Roman" w:eastAsia="Times New Roman" w:hAnsi="Times New Roman" w:cs="Times New Roman"/>
        </w:rPr>
        <w:t>каталога) обрабатываем</w:t>
      </w:r>
      <w:r>
        <w:rPr>
          <w:rFonts w:ascii="Times New Roman" w:eastAsia="Times New Roman" w:hAnsi="Times New Roman" w:cs="Times New Roman"/>
        </w:rPr>
        <w:t xml:space="preserve"> данные и копируем результат в таблицу «Форма 7» в файле проекта. </w:t>
      </w:r>
    </w:p>
    <w:p w14:paraId="098C2EA2" w14:textId="77777777" w:rsidR="00DD32F2" w:rsidRDefault="00D63C07">
      <w:pPr>
        <w:pStyle w:val="1"/>
        <w:spacing w:line="276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Работа с Excel-шаблоном расчёта объёмов материала</w:t>
      </w:r>
    </w:p>
    <w:p w14:paraId="098C2EA3" w14:textId="77777777" w:rsidR="00DD32F2" w:rsidRDefault="00DD32F2">
      <w:pPr>
        <w:rPr>
          <w:rFonts w:ascii="Times New Roman" w:eastAsia="Times New Roman" w:hAnsi="Times New Roman" w:cs="Times New Roman"/>
        </w:rPr>
      </w:pPr>
    </w:p>
    <w:p w14:paraId="098C2EA4" w14:textId="3EE32EBF" w:rsidR="00DD32F2" w:rsidRDefault="00D63C0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  <w:t>Из проекта полностью копируем таблицу «Спецификация материалов ТехноНИКОЛЬ» (рис.12) в Excel-файл «Спецификация материалов ТН» на лист «Исходные данные» в ячейку А1 (рис.13).</w:t>
      </w:r>
    </w:p>
    <w:p w14:paraId="41EF380D" w14:textId="77777777" w:rsidR="00D63C07" w:rsidRDefault="00D63C07" w:rsidP="00D63C07">
      <w:pPr>
        <w:keepNext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98C2ECE" wp14:editId="098C2ECF">
            <wp:extent cx="3960000" cy="2144968"/>
            <wp:effectExtent l="0" t="0" r="0" b="0"/>
            <wp:docPr id="35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1449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A5" w14:textId="09DE9525" w:rsidR="00DD32F2" w:rsidRDefault="00D63C07" w:rsidP="00D63C07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>
        <w:rPr>
          <w:noProof/>
        </w:rPr>
        <w:t>12</w:t>
      </w:r>
      <w:r>
        <w:fldChar w:fldCharType="end"/>
      </w:r>
      <w:r>
        <w:t xml:space="preserve"> Копирование спецификации материалов</w:t>
      </w:r>
    </w:p>
    <w:p w14:paraId="7C71FC13" w14:textId="77777777" w:rsidR="00D63C07" w:rsidRDefault="00D63C07" w:rsidP="00D63C07">
      <w:pPr>
        <w:keepNext/>
        <w:jc w:val="center"/>
      </w:pPr>
      <w:r>
        <w:rPr>
          <w:noProof/>
        </w:rPr>
        <w:drawing>
          <wp:inline distT="0" distB="0" distL="0" distR="0" wp14:anchorId="098C2ED0" wp14:editId="098C2ED1">
            <wp:extent cx="3960000" cy="720034"/>
            <wp:effectExtent l="0" t="0" r="0" b="0"/>
            <wp:docPr id="33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7200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A6" w14:textId="31F23327" w:rsidR="00DD32F2" w:rsidRDefault="00D63C07" w:rsidP="00D63C07">
      <w:pPr>
        <w:pStyle w:val="a6"/>
        <w:jc w:val="center"/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>
        <w:rPr>
          <w:noProof/>
        </w:rPr>
        <w:t>13</w:t>
      </w:r>
      <w:r>
        <w:fldChar w:fldCharType="end"/>
      </w:r>
      <w:r>
        <w:t xml:space="preserve"> Вставка спецификации материалов в </w:t>
      </w:r>
      <w:r>
        <w:rPr>
          <w:lang w:val="en-US"/>
        </w:rPr>
        <w:t>excel</w:t>
      </w:r>
      <w:r w:rsidRPr="00D63C07">
        <w:t>-</w:t>
      </w:r>
      <w:r>
        <w:t>шаблон</w:t>
      </w:r>
    </w:p>
    <w:p w14:paraId="098C2EA7" w14:textId="30D4F468" w:rsidR="00DD32F2" w:rsidRDefault="00D63C07">
      <w:pPr>
        <w:ind w:firstLine="708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Выделяем и копируем столбец «В» (рис.14)</w:t>
      </w:r>
    </w:p>
    <w:p w14:paraId="057CEDEE" w14:textId="77777777" w:rsidR="00D63C07" w:rsidRDefault="00D63C07" w:rsidP="00D63C07">
      <w:pPr>
        <w:keepNext/>
        <w:jc w:val="center"/>
      </w:pPr>
      <w:r>
        <w:rPr>
          <w:noProof/>
        </w:rPr>
        <w:drawing>
          <wp:inline distT="0" distB="0" distL="0" distR="0" wp14:anchorId="098C2ED2" wp14:editId="098C2ED3">
            <wp:extent cx="3960000" cy="1068133"/>
            <wp:effectExtent l="0" t="0" r="0" b="0"/>
            <wp:docPr id="34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0681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A8" w14:textId="4EF9773D" w:rsidR="00DD32F2" w:rsidRDefault="00D63C07" w:rsidP="00D63C07">
      <w:pPr>
        <w:pStyle w:val="a6"/>
        <w:jc w:val="center"/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>
        <w:rPr>
          <w:noProof/>
        </w:rPr>
        <w:t>14</w:t>
      </w:r>
      <w:r>
        <w:fldChar w:fldCharType="end"/>
      </w:r>
      <w:r>
        <w:t xml:space="preserve"> Обработка данных</w:t>
      </w:r>
    </w:p>
    <w:p w14:paraId="098C2EA9" w14:textId="28879E99" w:rsidR="00DD32F2" w:rsidRDefault="00D63C07">
      <w:pPr>
        <w:ind w:firstLine="708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На листе «Форма 7» выделяем столбец С (рис.1) и вставляем ранее выбранные данные.</w:t>
      </w:r>
    </w:p>
    <w:p w14:paraId="265D26AD" w14:textId="77777777" w:rsidR="00D63C07" w:rsidRDefault="00D63C07" w:rsidP="00D63C07">
      <w:pPr>
        <w:keepNext/>
        <w:jc w:val="center"/>
      </w:pPr>
      <w:r>
        <w:rPr>
          <w:noProof/>
        </w:rPr>
        <w:drawing>
          <wp:inline distT="0" distB="0" distL="0" distR="0" wp14:anchorId="098C2ED4" wp14:editId="098C2ED5">
            <wp:extent cx="3960000" cy="1771141"/>
            <wp:effectExtent l="0" t="0" r="0" b="0"/>
            <wp:docPr id="36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77114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AA" w14:textId="462A1B09" w:rsidR="00DD32F2" w:rsidRDefault="00D63C07" w:rsidP="00D63C07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>
        <w:rPr>
          <w:noProof/>
        </w:rPr>
        <w:t>15</w:t>
      </w:r>
      <w:r>
        <w:fldChar w:fldCharType="end"/>
      </w:r>
      <w:r>
        <w:t xml:space="preserve"> Обработка данных</w:t>
      </w:r>
    </w:p>
    <w:p w14:paraId="098C2EAB" w14:textId="77777777" w:rsidR="00DD32F2" w:rsidRDefault="00D63C07">
      <w:pPr>
        <w:rPr>
          <w:rFonts w:ascii="Times New Roman" w:eastAsia="Times New Roman" w:hAnsi="Times New Roman" w:cs="Times New Roman"/>
        </w:rPr>
      </w:pPr>
      <w:r>
        <w:br w:type="page"/>
      </w:r>
    </w:p>
    <w:p w14:paraId="098C2EAC" w14:textId="68CC1FE9" w:rsidR="00DD32F2" w:rsidRDefault="00D63C07">
      <w:pPr>
        <w:ind w:firstLine="708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Не снимая выделение со столбца С открываем вкладку «Данные»</w:t>
      </w:r>
      <w:r w:rsidR="003632C8">
        <w:rPr>
          <w:rFonts w:ascii="Times New Roman" w:eastAsia="Times New Roman" w:hAnsi="Times New Roman" w:cs="Times New Roman"/>
        </w:rPr>
        <w:t xml:space="preserve"> (1)</w:t>
      </w:r>
      <w:r>
        <w:rPr>
          <w:rFonts w:ascii="Times New Roman" w:eastAsia="Times New Roman" w:hAnsi="Times New Roman" w:cs="Times New Roman"/>
        </w:rPr>
        <w:t xml:space="preserve"> и активируем команду «Удалить дубликаты»</w:t>
      </w:r>
      <w:r w:rsidR="003632C8">
        <w:rPr>
          <w:rFonts w:ascii="Times New Roman" w:eastAsia="Times New Roman" w:hAnsi="Times New Roman" w:cs="Times New Roman"/>
        </w:rPr>
        <w:t xml:space="preserve"> (2)</w:t>
      </w:r>
      <w:r>
        <w:rPr>
          <w:rFonts w:ascii="Times New Roman" w:eastAsia="Times New Roman" w:hAnsi="Times New Roman" w:cs="Times New Roman"/>
        </w:rPr>
        <w:t>, в открывшейся вкладке выбираем пункт «Сортировать в пределах указанного выделения»</w:t>
      </w:r>
      <w:r w:rsidR="003632C8">
        <w:rPr>
          <w:rFonts w:ascii="Times New Roman" w:eastAsia="Times New Roman" w:hAnsi="Times New Roman" w:cs="Times New Roman"/>
        </w:rPr>
        <w:t xml:space="preserve"> (3)</w:t>
      </w:r>
      <w:r>
        <w:rPr>
          <w:rFonts w:ascii="Times New Roman" w:eastAsia="Times New Roman" w:hAnsi="Times New Roman" w:cs="Times New Roman"/>
        </w:rPr>
        <w:t>, завершаем команду нажатием кнопки «Удалить дубликаты»</w:t>
      </w:r>
      <w:r w:rsidR="003632C8">
        <w:rPr>
          <w:rFonts w:ascii="Times New Roman" w:eastAsia="Times New Roman" w:hAnsi="Times New Roman" w:cs="Times New Roman"/>
        </w:rPr>
        <w:t xml:space="preserve"> (4)</w:t>
      </w:r>
      <w:r>
        <w:rPr>
          <w:rFonts w:ascii="Times New Roman" w:eastAsia="Times New Roman" w:hAnsi="Times New Roman" w:cs="Times New Roman"/>
        </w:rPr>
        <w:t xml:space="preserve"> (рис. 16)</w:t>
      </w:r>
      <w:r w:rsidR="003632C8">
        <w:rPr>
          <w:rFonts w:ascii="Times New Roman" w:eastAsia="Times New Roman" w:hAnsi="Times New Roman" w:cs="Times New Roman"/>
        </w:rPr>
        <w:t>.</w:t>
      </w:r>
    </w:p>
    <w:p w14:paraId="22DAA421" w14:textId="77777777" w:rsidR="00D63C07" w:rsidRDefault="00D63C07" w:rsidP="00D63C07">
      <w:pPr>
        <w:keepNext/>
        <w:jc w:val="center"/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98C2ED6" wp14:editId="098C2ED7">
            <wp:extent cx="6645910" cy="2602230"/>
            <wp:effectExtent l="0" t="0" r="0" b="0"/>
            <wp:docPr id="3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022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AD" w14:textId="6727F57B" w:rsidR="00DD32F2" w:rsidRDefault="00D63C07" w:rsidP="00D63C07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>
        <w:rPr>
          <w:noProof/>
        </w:rPr>
        <w:t>16</w:t>
      </w:r>
      <w:r>
        <w:fldChar w:fldCharType="end"/>
      </w:r>
      <w:r>
        <w:t xml:space="preserve"> Удаление дубликатов</w:t>
      </w:r>
    </w:p>
    <w:p w14:paraId="098C2EAE" w14:textId="6EE8348C" w:rsidR="00DD32F2" w:rsidRDefault="00D63C07">
      <w:pPr>
        <w:ind w:firstLine="708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Microsoft Excel подтвердит удаление повторяющихся значений (рис. 17).</w:t>
      </w:r>
    </w:p>
    <w:p w14:paraId="16CDB814" w14:textId="77777777" w:rsidR="00D63C07" w:rsidRDefault="00D63C07" w:rsidP="00D63C07">
      <w:pPr>
        <w:keepNext/>
        <w:jc w:val="center"/>
      </w:pPr>
      <w:r>
        <w:rPr>
          <w:noProof/>
        </w:rPr>
        <w:drawing>
          <wp:inline distT="0" distB="0" distL="0" distR="0" wp14:anchorId="098C2ED8" wp14:editId="098C2ED9">
            <wp:extent cx="3960000" cy="823508"/>
            <wp:effectExtent l="0" t="0" r="0" b="0"/>
            <wp:docPr id="39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8235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AF" w14:textId="2970F72A" w:rsidR="00DD32F2" w:rsidRDefault="00D63C07" w:rsidP="00D63C07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>
        <w:rPr>
          <w:noProof/>
        </w:rPr>
        <w:t>17</w:t>
      </w:r>
      <w:r>
        <w:fldChar w:fldCharType="end"/>
      </w:r>
      <w:r>
        <w:t xml:space="preserve"> Уведомление </w:t>
      </w:r>
      <w:r>
        <w:rPr>
          <w:lang w:val="en-US"/>
        </w:rPr>
        <w:t>MS</w:t>
      </w:r>
      <w:r w:rsidRPr="00D63C07">
        <w:t xml:space="preserve"> </w:t>
      </w:r>
      <w:r>
        <w:rPr>
          <w:lang w:val="en-US"/>
        </w:rPr>
        <w:t>Office</w:t>
      </w:r>
    </w:p>
    <w:p w14:paraId="098C2EB0" w14:textId="4E81CCDD" w:rsidR="00DD32F2" w:rsidRPr="00D63C07" w:rsidRDefault="00D63C07">
      <w:pPr>
        <w:ind w:firstLine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Информация готова к вставке в проект в таблицу «Форма 7»</w:t>
      </w:r>
      <w:r w:rsidRPr="00D63C07">
        <w:rPr>
          <w:rFonts w:ascii="Times New Roman" w:eastAsia="Times New Roman" w:hAnsi="Times New Roman" w:cs="Times New Roman"/>
        </w:rPr>
        <w:t xml:space="preserve"> (</w:t>
      </w:r>
      <w:r>
        <w:rPr>
          <w:rFonts w:ascii="Times New Roman" w:eastAsia="Times New Roman" w:hAnsi="Times New Roman" w:cs="Times New Roman"/>
        </w:rPr>
        <w:t>рис. 18, 19).</w:t>
      </w:r>
    </w:p>
    <w:p w14:paraId="401411C7" w14:textId="77777777" w:rsidR="00D63C07" w:rsidRDefault="00D63C07" w:rsidP="00D63C07">
      <w:pPr>
        <w:keepNext/>
        <w:jc w:val="center"/>
      </w:pPr>
      <w:r>
        <w:rPr>
          <w:noProof/>
        </w:rPr>
        <w:drawing>
          <wp:inline distT="0" distB="0" distL="0" distR="0" wp14:anchorId="098C2EDA" wp14:editId="098C2EDB">
            <wp:extent cx="3960000" cy="1045053"/>
            <wp:effectExtent l="0" t="0" r="0" b="0"/>
            <wp:docPr id="4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04505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B1" w14:textId="5B725F7B" w:rsidR="00DD32F2" w:rsidRDefault="00D63C07" w:rsidP="00D63C07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>
        <w:rPr>
          <w:noProof/>
        </w:rPr>
        <w:t>18</w:t>
      </w:r>
      <w:r>
        <w:fldChar w:fldCharType="end"/>
      </w:r>
      <w:r>
        <w:t xml:space="preserve"> Копирование данных из </w:t>
      </w:r>
      <w:r>
        <w:rPr>
          <w:lang w:val="en-US"/>
        </w:rPr>
        <w:t>excel</w:t>
      </w:r>
      <w:r w:rsidRPr="00D63C07">
        <w:t>-</w:t>
      </w:r>
      <w:r>
        <w:t>шаблона</w:t>
      </w:r>
    </w:p>
    <w:p w14:paraId="26C3202D" w14:textId="77777777" w:rsidR="00D63C07" w:rsidRDefault="00D63C07" w:rsidP="00D63C07">
      <w:pPr>
        <w:keepNext/>
        <w:jc w:val="center"/>
      </w:pPr>
      <w:r>
        <w:rPr>
          <w:noProof/>
        </w:rPr>
        <w:drawing>
          <wp:inline distT="0" distB="0" distL="0" distR="0" wp14:anchorId="098C2EDC" wp14:editId="098C2EDD">
            <wp:extent cx="3960000" cy="1236507"/>
            <wp:effectExtent l="0" t="0" r="0" b="0"/>
            <wp:docPr id="4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2365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B2" w14:textId="5266B3CC" w:rsidR="00DD32F2" w:rsidRDefault="00D63C07" w:rsidP="00D63C07">
      <w:pPr>
        <w:pStyle w:val="a6"/>
        <w:jc w:val="center"/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>
        <w:rPr>
          <w:noProof/>
        </w:rPr>
        <w:t>19</w:t>
      </w:r>
      <w:r>
        <w:fldChar w:fldCharType="end"/>
      </w:r>
      <w:r>
        <w:t xml:space="preserve"> Вставка данных в таблицу </w:t>
      </w:r>
      <w:r>
        <w:rPr>
          <w:lang w:val="en-US"/>
        </w:rPr>
        <w:t>Renga</w:t>
      </w:r>
    </w:p>
    <w:p w14:paraId="555F5904" w14:textId="77777777" w:rsidR="00D63C07" w:rsidRDefault="00D63C07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 w:type="page"/>
      </w:r>
    </w:p>
    <w:p w14:paraId="098C2EB3" w14:textId="0F2FF6B7" w:rsidR="00DD32F2" w:rsidRDefault="00D63C07">
      <w:pPr>
        <w:ind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После вставки данных пользователь выполняет форматирование таблицы в соответствии с требованиями оформления проекта (рис. 20).</w:t>
      </w:r>
    </w:p>
    <w:p w14:paraId="3D9BBB35" w14:textId="77777777" w:rsidR="00D63C07" w:rsidRDefault="00D63C07" w:rsidP="00D63C07">
      <w:pPr>
        <w:keepNext/>
        <w:jc w:val="center"/>
      </w:pPr>
      <w:bookmarkStart w:id="3" w:name="_heading=h.gjdgxs" w:colFirst="0" w:colLast="0"/>
      <w:bookmarkEnd w:id="3"/>
      <w:r>
        <w:rPr>
          <w:noProof/>
        </w:rPr>
        <w:drawing>
          <wp:inline distT="0" distB="0" distL="0" distR="0" wp14:anchorId="098C2EDE" wp14:editId="098C2EDF">
            <wp:extent cx="3960000" cy="1376125"/>
            <wp:effectExtent l="0" t="0" r="0" b="0"/>
            <wp:docPr id="4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3761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8C2EB4" w14:textId="708A7F15" w:rsidR="00DD32F2" w:rsidRDefault="00D63C07" w:rsidP="00D63C07">
      <w:pPr>
        <w:pStyle w:val="a6"/>
        <w:jc w:val="center"/>
        <w:rPr>
          <w:rFonts w:ascii="Times New Roman" w:eastAsia="Times New Roman" w:hAnsi="Times New Roman" w:cs="Times New Roman"/>
        </w:rPr>
      </w:pPr>
      <w:r>
        <w:t xml:space="preserve">Рисунок </w:t>
      </w:r>
      <w:r>
        <w:fldChar w:fldCharType="begin"/>
      </w:r>
      <w:r>
        <w:instrText>SEQ Рисунок \* ARABIC</w:instrText>
      </w:r>
      <w:r>
        <w:fldChar w:fldCharType="separate"/>
      </w:r>
      <w:r>
        <w:rPr>
          <w:noProof/>
        </w:rPr>
        <w:t>20</w:t>
      </w:r>
      <w:r>
        <w:fldChar w:fldCharType="end"/>
      </w:r>
      <w:r>
        <w:t xml:space="preserve"> Итоговый вид</w:t>
      </w:r>
    </w:p>
    <w:p w14:paraId="098C2EB5" w14:textId="77777777" w:rsidR="00DD32F2" w:rsidRDefault="00DD32F2">
      <w:pPr>
        <w:rPr>
          <w:rFonts w:ascii="Times New Roman" w:eastAsia="Times New Roman" w:hAnsi="Times New Roman" w:cs="Times New Roman"/>
        </w:rPr>
      </w:pPr>
    </w:p>
    <w:sectPr w:rsidR="00DD32F2">
      <w:pgSz w:w="11906" w:h="16838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32F2"/>
    <w:rsid w:val="003632C8"/>
    <w:rsid w:val="006D2F79"/>
    <w:rsid w:val="00C81F2E"/>
    <w:rsid w:val="00CC3B35"/>
    <w:rsid w:val="00D63C07"/>
    <w:rsid w:val="00D86643"/>
    <w:rsid w:val="00DD32F2"/>
    <w:rsid w:val="360F8643"/>
    <w:rsid w:val="7A246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8C2E72"/>
  <w15:docId w15:val="{A6090965-B4FC-41B5-BA9A-C2F3A5D54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0D0D"/>
  </w:style>
  <w:style w:type="paragraph" w:styleId="1">
    <w:name w:val="heading 1"/>
    <w:basedOn w:val="a"/>
    <w:next w:val="a"/>
    <w:link w:val="10"/>
    <w:uiPriority w:val="9"/>
    <w:qFormat/>
    <w:rsid w:val="002A757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basedOn w:val="a0"/>
    <w:link w:val="1"/>
    <w:uiPriority w:val="9"/>
    <w:rsid w:val="002A757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4">
    <w:name w:val="List Paragraph"/>
    <w:basedOn w:val="a"/>
    <w:uiPriority w:val="34"/>
    <w:qFormat/>
    <w:rsid w:val="002F4CC8"/>
    <w:pPr>
      <w:ind w:left="720"/>
      <w:contextualSpacing/>
    </w:pPr>
  </w:style>
  <w:style w:type="paragraph" w:styleId="a5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6">
    <w:name w:val="caption"/>
    <w:basedOn w:val="a"/>
    <w:next w:val="a"/>
    <w:uiPriority w:val="35"/>
    <w:unhideWhenUsed/>
    <w:qFormat/>
    <w:rsid w:val="003632C8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noueTBS7VKFMSX8kbZeI11l/VMQ==">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622</Words>
  <Characters>3552</Characters>
  <Application>Microsoft Office Word</Application>
  <DocSecurity>0</DocSecurity>
  <Lines>29</Lines>
  <Paragraphs>8</Paragraphs>
  <ScaleCrop>false</ScaleCrop>
  <Company/>
  <LinksUpToDate>false</LinksUpToDate>
  <CharactersWithSpaces>4166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Заброда Роман</dc:creator>
  <cp:lastModifiedBy>Потовой Сергей</cp:lastModifiedBy>
  <cp:revision>7</cp:revision>
  <dcterms:created xsi:type="dcterms:W3CDTF">2022-12-28T15:41:00Z</dcterms:created>
  <dcterms:modified xsi:type="dcterms:W3CDTF">2024-01-09T18:47:00Z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0x010100EE73F4A90A18724598C130F416A4D3F1</vt:lpwstr>
  </property>
</Properties>
</file>